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33A" w:rsidRDefault="00E0033A" w:rsidP="002A63E6">
      <w:pPr>
        <w:jc w:val="center"/>
        <w:rPr>
          <w:sz w:val="28"/>
          <w:szCs w:val="28"/>
        </w:rPr>
      </w:pPr>
    </w:p>
    <w:p w:rsidR="005C5DCD" w:rsidRDefault="005C5DCD" w:rsidP="002A63E6">
      <w:pPr>
        <w:jc w:val="center"/>
        <w:rPr>
          <w:i/>
          <w:sz w:val="28"/>
          <w:szCs w:val="28"/>
        </w:rPr>
      </w:pPr>
      <w:r w:rsidRPr="005C5DCD">
        <w:rPr>
          <w:sz w:val="28"/>
          <w:szCs w:val="28"/>
        </w:rPr>
        <w:t>О заседании Комиссии по экономическим вопросам при Экономсовете государств-участников СНГ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Москва,</w:t>
      </w:r>
      <w:r w:rsidR="0084606E">
        <w:rPr>
          <w:i/>
          <w:sz w:val="28"/>
          <w:szCs w:val="28"/>
        </w:rPr>
        <w:t xml:space="preserve"> 2</w:t>
      </w:r>
      <w:r w:rsidR="00787484">
        <w:rPr>
          <w:i/>
          <w:sz w:val="28"/>
          <w:szCs w:val="28"/>
        </w:rPr>
        <w:t>3</w:t>
      </w:r>
      <w:r w:rsidR="00DC5922">
        <w:rPr>
          <w:i/>
          <w:sz w:val="28"/>
          <w:szCs w:val="28"/>
        </w:rPr>
        <w:t xml:space="preserve"> </w:t>
      </w:r>
      <w:r w:rsidR="00787484">
        <w:rPr>
          <w:i/>
          <w:sz w:val="28"/>
          <w:szCs w:val="28"/>
        </w:rPr>
        <w:t>июля</w:t>
      </w:r>
      <w:r w:rsidR="0084606E">
        <w:rPr>
          <w:i/>
          <w:sz w:val="28"/>
          <w:szCs w:val="28"/>
        </w:rPr>
        <w:t xml:space="preserve"> 2025г)</w:t>
      </w:r>
    </w:p>
    <w:p w:rsidR="002A63E6" w:rsidRDefault="002A63E6" w:rsidP="002A63E6">
      <w:pPr>
        <w:jc w:val="center"/>
        <w:rPr>
          <w:i/>
          <w:sz w:val="28"/>
          <w:szCs w:val="28"/>
        </w:rPr>
      </w:pPr>
    </w:p>
    <w:p w:rsidR="002A63E6" w:rsidRDefault="002A63E6" w:rsidP="002A63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7ACE">
        <w:rPr>
          <w:sz w:val="28"/>
          <w:szCs w:val="28"/>
        </w:rPr>
        <w:t xml:space="preserve">Заместитель Генерального секретаря ВКП </w:t>
      </w:r>
      <w:r w:rsidRPr="008D0EFE">
        <w:rPr>
          <w:rFonts w:ascii="Times New Roman Полужирный" w:hAnsi="Times New Roman Полужирный"/>
          <w:b/>
          <w:sz w:val="28"/>
          <w:szCs w:val="28"/>
        </w:rPr>
        <w:t>Наталья Подшибякина</w:t>
      </w:r>
      <w:r w:rsidRPr="002C7ACE">
        <w:rPr>
          <w:sz w:val="28"/>
          <w:szCs w:val="28"/>
        </w:rPr>
        <w:t xml:space="preserve"> приняла участие в заседании Комиссии по экономическим </w:t>
      </w:r>
      <w:r w:rsidRPr="002C7ACE">
        <w:rPr>
          <w:color w:val="000000"/>
          <w:sz w:val="28"/>
          <w:szCs w:val="28"/>
        </w:rPr>
        <w:t xml:space="preserve">вопросам при Экономсовете СНГ, которое состоялось в Москве </w:t>
      </w:r>
      <w:r w:rsidR="00DC5922">
        <w:rPr>
          <w:color w:val="000000"/>
          <w:sz w:val="28"/>
          <w:szCs w:val="28"/>
        </w:rPr>
        <w:t>2</w:t>
      </w:r>
      <w:r w:rsidR="00787484">
        <w:rPr>
          <w:color w:val="000000"/>
          <w:sz w:val="28"/>
          <w:szCs w:val="28"/>
        </w:rPr>
        <w:t>3</w:t>
      </w:r>
      <w:r w:rsidR="00DC5922">
        <w:rPr>
          <w:color w:val="000000"/>
          <w:sz w:val="28"/>
          <w:szCs w:val="28"/>
        </w:rPr>
        <w:t xml:space="preserve"> </w:t>
      </w:r>
      <w:r w:rsidR="00787484">
        <w:rPr>
          <w:color w:val="000000"/>
          <w:sz w:val="28"/>
          <w:szCs w:val="28"/>
        </w:rPr>
        <w:t>июля</w:t>
      </w:r>
      <w:r w:rsidRPr="002C7ACE">
        <w:rPr>
          <w:color w:val="000000"/>
          <w:sz w:val="28"/>
          <w:szCs w:val="28"/>
        </w:rPr>
        <w:t xml:space="preserve"> 2025 года. </w:t>
      </w:r>
    </w:p>
    <w:p w:rsidR="002A63E6" w:rsidRDefault="002A63E6" w:rsidP="002A63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7AC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заседании участвовали</w:t>
      </w:r>
      <w:r w:rsidRPr="002C7ACE">
        <w:rPr>
          <w:color w:val="000000"/>
          <w:sz w:val="28"/>
          <w:szCs w:val="28"/>
        </w:rPr>
        <w:t xml:space="preserve"> полномочные представители Беларуси, Казахстана, Кыргызстана, России, Таджикистана, Туркменистана, Узбекистана, межгосударственных, межправительственных органов, представители министерств, ведомств, сотрудники Исполкома СНГ. </w:t>
      </w:r>
    </w:p>
    <w:p w:rsidR="00635E25" w:rsidRPr="00635E25" w:rsidRDefault="00635E25" w:rsidP="00635E2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635E25">
        <w:rPr>
          <w:color w:val="000000"/>
          <w:sz w:val="28"/>
          <w:szCs w:val="28"/>
        </w:rPr>
        <w:t>Вел заседание сопредседатель Комиссии, полномочный представитель</w:t>
      </w:r>
      <w:r w:rsidRPr="00635E25">
        <w:rPr>
          <w:color w:val="000000"/>
          <w:sz w:val="28"/>
          <w:szCs w:val="28"/>
          <w:shd w:val="clear" w:color="auto" w:fill="FFFFFF"/>
        </w:rPr>
        <w:t xml:space="preserve"> Российской Федерации</w:t>
      </w:r>
      <w:r w:rsidRPr="00635E25">
        <w:rPr>
          <w:color w:val="000000"/>
          <w:sz w:val="28"/>
          <w:szCs w:val="28"/>
        </w:rPr>
        <w:t xml:space="preserve"> в Комиссии по экономическим вопросам при Экономическом совете СНГ</w:t>
      </w:r>
      <w:r w:rsidRPr="00635E2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35E25">
        <w:rPr>
          <w:rFonts w:ascii="Times New Roman Полужирный" w:eastAsia="Calibri" w:hAnsi="Times New Roman Полужирный"/>
          <w:b/>
          <w:color w:val="000000"/>
          <w:sz w:val="28"/>
          <w:szCs w:val="28"/>
          <w:lang w:eastAsia="en-US"/>
        </w:rPr>
        <w:t>Владимир Воробьев</w:t>
      </w:r>
      <w:r w:rsidRPr="00635E25">
        <w:rPr>
          <w:rFonts w:eastAsia="Calibri"/>
          <w:color w:val="000000"/>
          <w:sz w:val="28"/>
          <w:szCs w:val="28"/>
          <w:lang w:eastAsia="en-US"/>
        </w:rPr>
        <w:t>.</w:t>
      </w:r>
      <w:r w:rsidR="006C026D">
        <w:rPr>
          <w:rFonts w:eastAsia="Calibri"/>
          <w:color w:val="000000"/>
          <w:sz w:val="28"/>
          <w:szCs w:val="28"/>
          <w:lang w:eastAsia="en-US"/>
        </w:rPr>
        <w:t xml:space="preserve"> Было рассмотрено 18 вопросов.</w:t>
      </w:r>
    </w:p>
    <w:p w:rsidR="00401E9A" w:rsidRPr="00401E9A" w:rsidRDefault="00401E9A" w:rsidP="002A63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Был о</w:t>
      </w:r>
      <w:r w:rsidRPr="00401E9A">
        <w:rPr>
          <w:spacing w:val="-2"/>
          <w:sz w:val="28"/>
          <w:szCs w:val="28"/>
        </w:rPr>
        <w:t>добр</w:t>
      </w:r>
      <w:r>
        <w:rPr>
          <w:spacing w:val="-2"/>
          <w:sz w:val="28"/>
          <w:szCs w:val="28"/>
        </w:rPr>
        <w:t>ен</w:t>
      </w:r>
      <w:r w:rsidRPr="00401E9A">
        <w:rPr>
          <w:spacing w:val="-2"/>
          <w:sz w:val="28"/>
          <w:szCs w:val="28"/>
        </w:rPr>
        <w:t xml:space="preserve"> проект</w:t>
      </w:r>
      <w:r w:rsidRPr="00401E9A">
        <w:rPr>
          <w:sz w:val="28"/>
          <w:szCs w:val="28"/>
        </w:rPr>
        <w:t xml:space="preserve"> </w:t>
      </w:r>
      <w:r w:rsidRPr="00401E9A">
        <w:rPr>
          <w:rFonts w:ascii="Times New Roman Полужирный" w:hAnsi="Times New Roman Полужирный"/>
          <w:b/>
          <w:sz w:val="28"/>
          <w:szCs w:val="28"/>
        </w:rPr>
        <w:t>Плана мероприятий по реализации второго этапа (2026–2030гг.) Стратегии экономического развития СНГ на период до 2030 года</w:t>
      </w:r>
      <w:r>
        <w:rPr>
          <w:rFonts w:asciiTheme="minorHAnsi" w:hAnsiTheme="minorHAnsi"/>
          <w:b/>
          <w:sz w:val="28"/>
          <w:szCs w:val="28"/>
        </w:rPr>
        <w:t xml:space="preserve">.  </w:t>
      </w:r>
      <w:r w:rsidRPr="00401E9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разделе  плана «Рынок труда, миграционные процессы и социальная сфера» </w:t>
      </w:r>
      <w:r w:rsidR="008D0EFE">
        <w:rPr>
          <w:sz w:val="28"/>
          <w:szCs w:val="28"/>
        </w:rPr>
        <w:t>намечено</w:t>
      </w:r>
      <w:r>
        <w:rPr>
          <w:sz w:val="28"/>
          <w:szCs w:val="28"/>
        </w:rPr>
        <w:t xml:space="preserve"> проведение государствами </w:t>
      </w:r>
      <w:r w:rsidRPr="00401E9A">
        <w:rPr>
          <w:sz w:val="28"/>
          <w:szCs w:val="28"/>
        </w:rPr>
        <w:t xml:space="preserve">скоординированной социальной и демографической политики в рамках Концепции согласованной социальной и демографической политики государств </w:t>
      </w:r>
      <w:r>
        <w:rPr>
          <w:sz w:val="28"/>
          <w:szCs w:val="28"/>
        </w:rPr>
        <w:t>СНГ</w:t>
      </w:r>
      <w:r w:rsidRPr="00401E9A">
        <w:rPr>
          <w:sz w:val="28"/>
          <w:szCs w:val="28"/>
        </w:rPr>
        <w:t xml:space="preserve"> от 2011 года</w:t>
      </w:r>
      <w:r>
        <w:rPr>
          <w:sz w:val="28"/>
          <w:szCs w:val="28"/>
        </w:rPr>
        <w:t>, в</w:t>
      </w:r>
      <w:r w:rsidRPr="00401E9A">
        <w:rPr>
          <w:sz w:val="28"/>
          <w:szCs w:val="28"/>
        </w:rPr>
        <w:t>заимодействие и обмен опытом по совершенствованию нормативно-правовой базы в сферах обеспечения доступа к социальным услугам, пенсионного обеспечения в государствах СНГ</w:t>
      </w:r>
      <w:r w:rsidR="00BC01E6">
        <w:rPr>
          <w:sz w:val="28"/>
          <w:szCs w:val="28"/>
        </w:rPr>
        <w:t>, о</w:t>
      </w:r>
      <w:r w:rsidR="00BC01E6" w:rsidRPr="00401E9A">
        <w:rPr>
          <w:sz w:val="28"/>
          <w:szCs w:val="28"/>
        </w:rPr>
        <w:t xml:space="preserve">бмен опытом в области развития проектов целевого набора трудящихся мигрантов в </w:t>
      </w:r>
      <w:r w:rsidR="00BC01E6">
        <w:rPr>
          <w:sz w:val="28"/>
          <w:szCs w:val="28"/>
        </w:rPr>
        <w:t>странах региона</w:t>
      </w:r>
      <w:r w:rsidR="00BC01E6" w:rsidRPr="00401E9A">
        <w:rPr>
          <w:sz w:val="28"/>
          <w:szCs w:val="28"/>
        </w:rPr>
        <w:t xml:space="preserve"> для обеспечения нехватки рабочей силы в других государствах </w:t>
      </w:r>
      <w:r w:rsidR="00BC01E6">
        <w:rPr>
          <w:sz w:val="28"/>
          <w:szCs w:val="28"/>
        </w:rPr>
        <w:t>Содружества, р</w:t>
      </w:r>
      <w:r w:rsidR="00BC01E6" w:rsidRPr="00401E9A">
        <w:rPr>
          <w:sz w:val="28"/>
          <w:szCs w:val="28"/>
        </w:rPr>
        <w:t>азработка и реализация мероприятий Комплексной программы, направленной на создание общего рынка труда и регулирование миграции рабочей силы</w:t>
      </w:r>
      <w:r w:rsidR="00BC01E6">
        <w:rPr>
          <w:sz w:val="28"/>
          <w:szCs w:val="28"/>
        </w:rPr>
        <w:t>,</w:t>
      </w:r>
      <w:r w:rsidR="00BC01E6" w:rsidRPr="00BC01E6">
        <w:rPr>
          <w:rFonts w:eastAsia="Calibri"/>
          <w:lang w:val="kk-KZ" w:eastAsia="en-US"/>
        </w:rPr>
        <w:t xml:space="preserve"> </w:t>
      </w:r>
      <w:r w:rsidR="00BC01E6">
        <w:rPr>
          <w:sz w:val="28"/>
          <w:szCs w:val="28"/>
        </w:rPr>
        <w:t>о</w:t>
      </w:r>
      <w:r w:rsidR="00BC01E6" w:rsidRPr="00401E9A">
        <w:rPr>
          <w:sz w:val="28"/>
          <w:szCs w:val="28"/>
        </w:rPr>
        <w:t>бмен информацией и опытом о реализации мероприятий по содействию занятости населения, в том числе среди женщин и молодежи</w:t>
      </w:r>
      <w:r w:rsidR="00BC01E6">
        <w:rPr>
          <w:sz w:val="28"/>
          <w:szCs w:val="28"/>
        </w:rPr>
        <w:t xml:space="preserve"> и </w:t>
      </w:r>
      <w:r w:rsidR="008D0EFE">
        <w:rPr>
          <w:sz w:val="28"/>
          <w:szCs w:val="28"/>
        </w:rPr>
        <w:t xml:space="preserve">др. </w:t>
      </w:r>
      <w:r w:rsidR="00F10379">
        <w:rPr>
          <w:sz w:val="28"/>
          <w:szCs w:val="28"/>
        </w:rPr>
        <w:t xml:space="preserve">В проекте плана </w:t>
      </w:r>
      <w:r w:rsidR="008D0EFE">
        <w:rPr>
          <w:sz w:val="28"/>
          <w:szCs w:val="28"/>
        </w:rPr>
        <w:t>имеются разделы по охране</w:t>
      </w:r>
      <w:r w:rsidR="00F10379" w:rsidRPr="00F10379">
        <w:rPr>
          <w:sz w:val="28"/>
          <w:szCs w:val="28"/>
        </w:rPr>
        <w:t xml:space="preserve"> здоровья и повышени</w:t>
      </w:r>
      <w:r w:rsidR="008D0EFE">
        <w:rPr>
          <w:sz w:val="28"/>
          <w:szCs w:val="28"/>
        </w:rPr>
        <w:t>ю</w:t>
      </w:r>
      <w:r w:rsidR="00F10379" w:rsidRPr="00F10379">
        <w:rPr>
          <w:sz w:val="28"/>
          <w:szCs w:val="28"/>
        </w:rPr>
        <w:t xml:space="preserve"> качества жизни</w:t>
      </w:r>
      <w:r w:rsidR="00F10379">
        <w:rPr>
          <w:sz w:val="28"/>
          <w:szCs w:val="28"/>
        </w:rPr>
        <w:t>, совершенствовани</w:t>
      </w:r>
      <w:r w:rsidR="008D0EFE">
        <w:rPr>
          <w:sz w:val="28"/>
          <w:szCs w:val="28"/>
        </w:rPr>
        <w:t>ю</w:t>
      </w:r>
      <w:r w:rsidR="00F10379">
        <w:rPr>
          <w:sz w:val="28"/>
          <w:szCs w:val="28"/>
        </w:rPr>
        <w:t xml:space="preserve"> образования.</w:t>
      </w:r>
      <w:r w:rsidR="00F10379" w:rsidRPr="00F10379">
        <w:rPr>
          <w:sz w:val="28"/>
          <w:szCs w:val="28"/>
        </w:rPr>
        <w:t xml:space="preserve"> </w:t>
      </w:r>
      <w:r w:rsidR="00BC01E6">
        <w:rPr>
          <w:sz w:val="28"/>
          <w:szCs w:val="28"/>
        </w:rPr>
        <w:t xml:space="preserve">Документ будет внесен </w:t>
      </w:r>
      <w:r w:rsidR="00F10379">
        <w:rPr>
          <w:sz w:val="28"/>
          <w:szCs w:val="28"/>
        </w:rPr>
        <w:t xml:space="preserve">в установленном порядке </w:t>
      </w:r>
      <w:r w:rsidR="00BC01E6">
        <w:rPr>
          <w:sz w:val="28"/>
          <w:szCs w:val="28"/>
        </w:rPr>
        <w:t xml:space="preserve">на </w:t>
      </w:r>
      <w:r w:rsidR="00F10379">
        <w:rPr>
          <w:sz w:val="28"/>
          <w:szCs w:val="28"/>
        </w:rPr>
        <w:t>утверждение Совета глав правительств СНГ</w:t>
      </w:r>
      <w:r w:rsidR="00BC01E6">
        <w:rPr>
          <w:sz w:val="28"/>
          <w:szCs w:val="28"/>
        </w:rPr>
        <w:t>.</w:t>
      </w:r>
    </w:p>
    <w:p w:rsidR="0020362A" w:rsidRPr="0020362A" w:rsidRDefault="00C3784C" w:rsidP="002036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Комиссия одобрила</w:t>
      </w:r>
      <w:r w:rsidR="008D0EFE">
        <w:rPr>
          <w:sz w:val="28"/>
          <w:szCs w:val="28"/>
        </w:rPr>
        <w:t xml:space="preserve"> с учетом позиции Российской Федерации</w:t>
      </w:r>
      <w:r>
        <w:rPr>
          <w:sz w:val="28"/>
          <w:szCs w:val="28"/>
        </w:rPr>
        <w:t xml:space="preserve"> </w:t>
      </w:r>
      <w:r w:rsidRPr="00BC01E6">
        <w:rPr>
          <w:rFonts w:ascii="Times New Roman Полужирный" w:hAnsi="Times New Roman Полужирный"/>
          <w:b/>
          <w:sz w:val="28"/>
          <w:szCs w:val="28"/>
        </w:rPr>
        <w:t>п</w:t>
      </w:r>
      <w:r w:rsidR="0020362A" w:rsidRPr="00BC01E6">
        <w:rPr>
          <w:rFonts w:ascii="Times New Roman Полужирный" w:hAnsi="Times New Roman Полужирный"/>
          <w:b/>
          <w:sz w:val="28"/>
          <w:szCs w:val="28"/>
        </w:rPr>
        <w:t xml:space="preserve">роекты </w:t>
      </w:r>
      <w:r w:rsidR="0020362A" w:rsidRPr="00BC01E6">
        <w:rPr>
          <w:rFonts w:ascii="Times New Roman Полужирный" w:hAnsi="Times New Roman Полужирный"/>
          <w:b/>
          <w:bCs/>
          <w:sz w:val="28"/>
          <w:szCs w:val="28"/>
        </w:rPr>
        <w:t xml:space="preserve">Стратегии сотрудничества государств </w:t>
      </w:r>
      <w:r w:rsidR="000C556C" w:rsidRPr="00BC01E6">
        <w:rPr>
          <w:rFonts w:ascii="Times New Roman Полужирный" w:hAnsi="Times New Roman Полужирный"/>
          <w:b/>
          <w:bCs/>
          <w:sz w:val="28"/>
          <w:szCs w:val="28"/>
        </w:rPr>
        <w:t>С</w:t>
      </w:r>
      <w:r w:rsidR="0020362A" w:rsidRPr="00BC01E6">
        <w:rPr>
          <w:rFonts w:ascii="Times New Roman Полужирный" w:hAnsi="Times New Roman Полужирный"/>
          <w:b/>
          <w:bCs/>
          <w:sz w:val="28"/>
          <w:szCs w:val="28"/>
        </w:rPr>
        <w:t>НГ в развитии информационного общества и цифровой экономики на период до 2035 года и Плана действий по ее реализации</w:t>
      </w:r>
      <w:r>
        <w:rPr>
          <w:bCs/>
          <w:sz w:val="28"/>
          <w:szCs w:val="28"/>
        </w:rPr>
        <w:t xml:space="preserve">, которые </w:t>
      </w:r>
      <w:r w:rsidR="0020362A" w:rsidRPr="0020362A">
        <w:rPr>
          <w:sz w:val="28"/>
          <w:szCs w:val="28"/>
        </w:rPr>
        <w:t xml:space="preserve">являются продолжением действующих в настоящее время Стратегии сотрудничества государств </w:t>
      </w:r>
      <w:r w:rsidR="000C556C">
        <w:rPr>
          <w:sz w:val="28"/>
          <w:szCs w:val="28"/>
        </w:rPr>
        <w:t>Содружества</w:t>
      </w:r>
      <w:r w:rsidR="0020362A" w:rsidRPr="0020362A">
        <w:rPr>
          <w:sz w:val="28"/>
          <w:szCs w:val="28"/>
        </w:rPr>
        <w:t xml:space="preserve"> в построении и развитии информационного общества на период до 2025 года и Плана действий по ее реализации, утвержденных Решением Совета глав правительств СНГ от 28 октября 2016 г</w:t>
      </w:r>
      <w:r>
        <w:rPr>
          <w:sz w:val="28"/>
          <w:szCs w:val="28"/>
        </w:rPr>
        <w:t>.</w:t>
      </w:r>
      <w:r w:rsidR="0020362A" w:rsidRPr="0020362A">
        <w:rPr>
          <w:sz w:val="28"/>
          <w:szCs w:val="28"/>
        </w:rPr>
        <w:t xml:space="preserve">, и нацелены на </w:t>
      </w:r>
      <w:r w:rsidR="0020362A" w:rsidRPr="0020362A">
        <w:rPr>
          <w:rFonts w:eastAsia="Times-Roman"/>
          <w:sz w:val="28"/>
          <w:szCs w:val="28"/>
        </w:rPr>
        <w:t xml:space="preserve">формирование цифровой среды на пространстве СНГ, создание условий для внедрения </w:t>
      </w:r>
      <w:r w:rsidR="0020362A" w:rsidRPr="0020362A">
        <w:rPr>
          <w:sz w:val="28"/>
          <w:szCs w:val="28"/>
        </w:rPr>
        <w:t>современных информационно-коммуникационной технологий</w:t>
      </w:r>
      <w:r w:rsidR="0020362A" w:rsidRPr="0020362A">
        <w:rPr>
          <w:rFonts w:eastAsia="Times-Roman"/>
          <w:sz w:val="28"/>
          <w:szCs w:val="28"/>
        </w:rPr>
        <w:t xml:space="preserve">, обеспечивающих децентрализацию, сохранность, безопасность и открытость </w:t>
      </w:r>
      <w:r w:rsidR="0020362A" w:rsidRPr="0020362A">
        <w:rPr>
          <w:rFonts w:eastAsia="Times-Roman"/>
          <w:sz w:val="28"/>
          <w:szCs w:val="28"/>
        </w:rPr>
        <w:lastRenderedPageBreak/>
        <w:t xml:space="preserve">передаваемой информации и других видов технологий, </w:t>
      </w:r>
      <w:r w:rsidR="0020362A" w:rsidRPr="0020362A">
        <w:rPr>
          <w:bCs/>
          <w:sz w:val="28"/>
          <w:szCs w:val="28"/>
        </w:rPr>
        <w:t>повышение эффективности обмена данными, реализацию инновационных проектов</w:t>
      </w:r>
      <w:r w:rsidR="0020362A" w:rsidRPr="0020362A">
        <w:rPr>
          <w:sz w:val="28"/>
          <w:szCs w:val="28"/>
        </w:rPr>
        <w:t xml:space="preserve">. </w:t>
      </w:r>
    </w:p>
    <w:p w:rsidR="0020362A" w:rsidRPr="0020362A" w:rsidRDefault="0020362A" w:rsidP="0020362A">
      <w:pPr>
        <w:ind w:firstLine="709"/>
        <w:jc w:val="both"/>
        <w:rPr>
          <w:bCs/>
          <w:sz w:val="28"/>
          <w:szCs w:val="28"/>
        </w:rPr>
      </w:pPr>
      <w:r w:rsidRPr="0020362A">
        <w:rPr>
          <w:sz w:val="28"/>
          <w:szCs w:val="28"/>
        </w:rPr>
        <w:t>Проекты Стратегии и Плана содержат и новые</w:t>
      </w:r>
      <w:r w:rsidR="00C3784C">
        <w:rPr>
          <w:sz w:val="28"/>
          <w:szCs w:val="28"/>
        </w:rPr>
        <w:t xml:space="preserve"> положения</w:t>
      </w:r>
      <w:r w:rsidRPr="0020362A">
        <w:rPr>
          <w:sz w:val="28"/>
          <w:szCs w:val="28"/>
        </w:rPr>
        <w:t xml:space="preserve">, касающиеся вопросов </w:t>
      </w:r>
      <w:r w:rsidRPr="0020362A">
        <w:rPr>
          <w:bCs/>
          <w:sz w:val="28"/>
          <w:szCs w:val="28"/>
        </w:rPr>
        <w:t>современных информационно-коммуникационных технологий, ориентированных на содействие внутреннему экономическому росту, повышени</w:t>
      </w:r>
      <w:r w:rsidR="00C3784C">
        <w:rPr>
          <w:bCs/>
          <w:sz w:val="28"/>
          <w:szCs w:val="28"/>
        </w:rPr>
        <w:t>я</w:t>
      </w:r>
      <w:r w:rsidRPr="0020362A">
        <w:rPr>
          <w:bCs/>
          <w:sz w:val="28"/>
          <w:szCs w:val="28"/>
        </w:rPr>
        <w:t xml:space="preserve"> качества образования, медицинского обслуживания, культуры и социальной защиты населения, развити</w:t>
      </w:r>
      <w:r w:rsidR="00C3784C">
        <w:rPr>
          <w:bCs/>
          <w:sz w:val="28"/>
          <w:szCs w:val="28"/>
        </w:rPr>
        <w:t>я</w:t>
      </w:r>
      <w:r w:rsidRPr="0020362A">
        <w:rPr>
          <w:bCs/>
          <w:sz w:val="28"/>
          <w:szCs w:val="28"/>
        </w:rPr>
        <w:t xml:space="preserve"> цифрового бизнес-пространства, совершенствовани</w:t>
      </w:r>
      <w:r w:rsidR="00C3784C">
        <w:rPr>
          <w:bCs/>
          <w:sz w:val="28"/>
          <w:szCs w:val="28"/>
        </w:rPr>
        <w:t>я</w:t>
      </w:r>
      <w:r w:rsidRPr="0020362A">
        <w:rPr>
          <w:bCs/>
          <w:sz w:val="28"/>
          <w:szCs w:val="28"/>
        </w:rPr>
        <w:t xml:space="preserve"> организации и функционирования сервисов, предоставляющих электронные услуги во всех сферах жизни общества.</w:t>
      </w:r>
    </w:p>
    <w:p w:rsidR="0020362A" w:rsidRPr="0020362A" w:rsidRDefault="0020362A" w:rsidP="0020362A">
      <w:pPr>
        <w:ind w:firstLine="709"/>
        <w:jc w:val="both"/>
        <w:rPr>
          <w:bCs/>
          <w:sz w:val="28"/>
          <w:szCs w:val="28"/>
        </w:rPr>
      </w:pPr>
      <w:r w:rsidRPr="0020362A">
        <w:rPr>
          <w:sz w:val="28"/>
          <w:szCs w:val="28"/>
        </w:rPr>
        <w:t xml:space="preserve">Сотрудничество государств СНГ в области цифрового развития ориентировано на создание условий для совместного формирования новых проектов в условиях технологической трансформации экономических систем, смены технологических способов производства и технологических укладов. </w:t>
      </w:r>
      <w:r w:rsidR="00C3784C">
        <w:rPr>
          <w:sz w:val="28"/>
          <w:szCs w:val="28"/>
        </w:rPr>
        <w:t>Б</w:t>
      </w:r>
      <w:r w:rsidRPr="0020362A">
        <w:rPr>
          <w:sz w:val="28"/>
          <w:szCs w:val="28"/>
        </w:rPr>
        <w:t>удут сформированы запросы к кадровым, инфраструктурным и другим сферам взаимодействия, включая стандартизацию, образование, научные исследования, медицинское обслуживание и социальную защиту. Проекты, начатые на предыдущих этапах сотрудничества государств СНГ в сфере развития информационного общества, получат новое наполнение и развитие.</w:t>
      </w:r>
    </w:p>
    <w:p w:rsidR="0020362A" w:rsidRPr="0020362A" w:rsidRDefault="000C556C" w:rsidP="002036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</w:t>
      </w:r>
      <w:r w:rsidR="00A43A01">
        <w:rPr>
          <w:sz w:val="28"/>
          <w:szCs w:val="28"/>
        </w:rPr>
        <w:t xml:space="preserve"> </w:t>
      </w:r>
      <w:r w:rsidR="0020362A" w:rsidRPr="0020362A">
        <w:rPr>
          <w:sz w:val="28"/>
          <w:szCs w:val="28"/>
        </w:rPr>
        <w:t>цифровизация позиционируется одной из ключевых составляющих развития современного общества, выступает в качестве важного инструментария развития экономической, социально-политической, культурной и духовной сфер жизни, совершенствования системы государственного управления и обеспечения безопасности. Разрабатываются как программы цифрового развития общества в целом, так и отдельных сфер деятельности, проводятся работы по созданию современной информационно-коммуникационной инфраструктуры, обеспечению высокого уровня ее доступности и предоставления на ее основе качественных услуг. Растет спрос на услуги в цифровом формате, расширяются их возможности, основанные на производстве электронных товаров и сервисов высокотехнологичными бизнес-структурами и дистрибуции этой продукции всеми возможными каналами передачи информации.</w:t>
      </w:r>
    </w:p>
    <w:p w:rsidR="0020362A" w:rsidRDefault="0020362A" w:rsidP="008D0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62A">
        <w:rPr>
          <w:sz w:val="28"/>
          <w:szCs w:val="28"/>
        </w:rPr>
        <w:t xml:space="preserve">Реализация положений Стратегии и мероприятий Плана нацелена на создание в государствах СНГ благоприятных экономических условий для совместной деятельности по </w:t>
      </w:r>
      <w:r w:rsidR="00C3784C">
        <w:rPr>
          <w:sz w:val="28"/>
          <w:szCs w:val="28"/>
        </w:rPr>
        <w:t>этому направлению</w:t>
      </w:r>
      <w:r w:rsidRPr="0020362A">
        <w:rPr>
          <w:sz w:val="28"/>
          <w:szCs w:val="28"/>
        </w:rPr>
        <w:t>.</w:t>
      </w:r>
      <w:r w:rsidR="008D0EFE">
        <w:rPr>
          <w:sz w:val="28"/>
          <w:szCs w:val="28"/>
        </w:rPr>
        <w:t xml:space="preserve"> Их </w:t>
      </w:r>
      <w:r w:rsidR="00C3784C">
        <w:rPr>
          <w:sz w:val="28"/>
          <w:szCs w:val="28"/>
        </w:rPr>
        <w:t>п</w:t>
      </w:r>
      <w:r w:rsidRPr="0020362A">
        <w:rPr>
          <w:sz w:val="28"/>
          <w:szCs w:val="28"/>
        </w:rPr>
        <w:t xml:space="preserve">ринятие  будет содействовать заключению международных договоров между государствами </w:t>
      </w:r>
      <w:r w:rsidR="000C556C">
        <w:rPr>
          <w:sz w:val="28"/>
          <w:szCs w:val="28"/>
        </w:rPr>
        <w:t>Содружества</w:t>
      </w:r>
      <w:r w:rsidRPr="0020362A">
        <w:rPr>
          <w:sz w:val="28"/>
          <w:szCs w:val="28"/>
        </w:rPr>
        <w:t>, межведомственных соглашений и коммерческих контрактов между субъектами рынка информационных услуг, обмену данными в цифровом формате между заинтересованными ведомствами и профильными организациями государств, а также выработке согласованной позиции государств СНГ для ее представления в рамках профильных международных организаций и объединений.</w:t>
      </w:r>
    </w:p>
    <w:p w:rsidR="008D0EFE" w:rsidRPr="0020362A" w:rsidRDefault="008D0EFE" w:rsidP="00203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приняли к сведению проект </w:t>
      </w:r>
      <w:r w:rsidRPr="008D0EFE">
        <w:rPr>
          <w:rFonts w:ascii="Times New Roman Полужирный" w:hAnsi="Times New Roman Полужирный"/>
          <w:b/>
          <w:sz w:val="28"/>
          <w:szCs w:val="28"/>
        </w:rPr>
        <w:t>Стратегии цифровизации основных интермодальных транспортных коридоров государств СНГ</w:t>
      </w:r>
      <w:r>
        <w:rPr>
          <w:sz w:val="28"/>
          <w:szCs w:val="28"/>
        </w:rPr>
        <w:t>. Будут проведены дополнительные консультации.</w:t>
      </w:r>
    </w:p>
    <w:p w:rsidR="0020362A" w:rsidRDefault="0020362A" w:rsidP="002A63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C33B4A" w:rsidRPr="00C33B4A" w:rsidRDefault="00C33B4A" w:rsidP="00C33B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о</w:t>
      </w:r>
      <w:r w:rsidRPr="00C33B4A">
        <w:rPr>
          <w:sz w:val="28"/>
          <w:szCs w:val="28"/>
        </w:rPr>
        <w:t>добр</w:t>
      </w:r>
      <w:r>
        <w:rPr>
          <w:sz w:val="28"/>
          <w:szCs w:val="28"/>
        </w:rPr>
        <w:t>ила</w:t>
      </w:r>
      <w:r w:rsidRPr="00C33B4A">
        <w:rPr>
          <w:sz w:val="28"/>
          <w:szCs w:val="28"/>
        </w:rPr>
        <w:t xml:space="preserve"> </w:t>
      </w:r>
      <w:r w:rsidRPr="00C33B4A">
        <w:rPr>
          <w:rFonts w:ascii="Times New Roman Полужирный" w:hAnsi="Times New Roman Полужирный"/>
          <w:b/>
          <w:sz w:val="28"/>
          <w:szCs w:val="28"/>
        </w:rPr>
        <w:t>проект Стратегии научно-технологического развития СНГ на 2026–2035 годы</w:t>
      </w:r>
      <w:r>
        <w:rPr>
          <w:rFonts w:asciiTheme="minorHAnsi" w:hAnsiTheme="minorHAnsi"/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Он </w:t>
      </w:r>
      <w:r w:rsidRPr="00C33B4A">
        <w:rPr>
          <w:sz w:val="28"/>
          <w:szCs w:val="28"/>
        </w:rPr>
        <w:t xml:space="preserve">разработан в целях укрепления научно-технологического суверенитета, обеспечения устойчивого социально-экономического развития, повышения благосостояния населения и конкурентоспособности национальной экономики государств СНГ. </w:t>
      </w:r>
    </w:p>
    <w:p w:rsidR="00C33B4A" w:rsidRPr="00C33B4A" w:rsidRDefault="00C33B4A" w:rsidP="00C33B4A">
      <w:pPr>
        <w:ind w:firstLine="709"/>
        <w:jc w:val="both"/>
        <w:rPr>
          <w:sz w:val="28"/>
          <w:szCs w:val="28"/>
        </w:rPr>
      </w:pPr>
      <w:r w:rsidRPr="00C33B4A">
        <w:rPr>
          <w:sz w:val="28"/>
          <w:szCs w:val="28"/>
        </w:rPr>
        <w:t xml:space="preserve">Стратегия направлена на формирование благоприятных условий для межгосударственного научно-технологического взаимодействия, интеграции в области исследований в прорывных областях науки, техники и технологий, задействование конкурентных преимуществ каждого из государств </w:t>
      </w:r>
      <w:r>
        <w:rPr>
          <w:sz w:val="28"/>
          <w:szCs w:val="28"/>
        </w:rPr>
        <w:t>Содружества</w:t>
      </w:r>
      <w:r w:rsidRPr="00C33B4A">
        <w:rPr>
          <w:sz w:val="28"/>
          <w:szCs w:val="28"/>
        </w:rPr>
        <w:t>, создание единого научно-технологического пространства СНГ.</w:t>
      </w:r>
    </w:p>
    <w:p w:rsidR="00C33B4A" w:rsidRPr="00C33B4A" w:rsidRDefault="00C33B4A" w:rsidP="00C33B4A">
      <w:pPr>
        <w:ind w:firstLine="709"/>
        <w:jc w:val="both"/>
        <w:rPr>
          <w:rFonts w:eastAsia="Calibri"/>
          <w:b/>
          <w:i/>
          <w:color w:val="FF0000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 </w:t>
      </w:r>
      <w:r w:rsidRPr="00C33B4A">
        <w:rPr>
          <w:rFonts w:eastAsia="Calibri"/>
          <w:sz w:val="28"/>
          <w:szCs w:val="22"/>
          <w:lang w:eastAsia="en-US"/>
        </w:rPr>
        <w:t>Стратеги</w:t>
      </w:r>
      <w:r>
        <w:rPr>
          <w:rFonts w:eastAsia="Calibri"/>
          <w:sz w:val="28"/>
          <w:szCs w:val="22"/>
          <w:lang w:eastAsia="en-US"/>
        </w:rPr>
        <w:t>и</w:t>
      </w:r>
      <w:r w:rsidRPr="00C33B4A">
        <w:rPr>
          <w:rFonts w:eastAsia="Calibri"/>
          <w:sz w:val="28"/>
          <w:szCs w:val="22"/>
          <w:lang w:eastAsia="en-US"/>
        </w:rPr>
        <w:t xml:space="preserve"> определ</w:t>
      </w:r>
      <w:r>
        <w:rPr>
          <w:rFonts w:eastAsia="Calibri"/>
          <w:sz w:val="28"/>
          <w:szCs w:val="22"/>
          <w:lang w:eastAsia="en-US"/>
        </w:rPr>
        <w:t>ены</w:t>
      </w:r>
      <w:r w:rsidRPr="00C33B4A">
        <w:rPr>
          <w:rFonts w:eastAsia="Calibri"/>
          <w:sz w:val="28"/>
          <w:szCs w:val="22"/>
          <w:lang w:eastAsia="en-US"/>
        </w:rPr>
        <w:t xml:space="preserve"> цели, основные задачи, принципы и приоритеты сотрудничества государств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C33B4A">
        <w:rPr>
          <w:rFonts w:eastAsia="Calibri"/>
          <w:sz w:val="28"/>
          <w:szCs w:val="22"/>
          <w:lang w:eastAsia="en-US"/>
        </w:rPr>
        <w:t>СНГ в сфере научно-технологического развития, устан</w:t>
      </w:r>
      <w:r>
        <w:rPr>
          <w:rFonts w:eastAsia="Calibri"/>
          <w:sz w:val="28"/>
          <w:szCs w:val="22"/>
          <w:lang w:eastAsia="en-US"/>
        </w:rPr>
        <w:t>овлены</w:t>
      </w:r>
      <w:r w:rsidRPr="00C33B4A">
        <w:rPr>
          <w:rFonts w:eastAsia="Calibri"/>
          <w:sz w:val="28"/>
          <w:szCs w:val="22"/>
          <w:lang w:eastAsia="en-US"/>
        </w:rPr>
        <w:t xml:space="preserve"> формы, механизмы и ожидаемые результаты </w:t>
      </w:r>
      <w:r>
        <w:rPr>
          <w:rFonts w:eastAsia="Calibri"/>
          <w:sz w:val="28"/>
          <w:szCs w:val="22"/>
          <w:lang w:eastAsia="en-US"/>
        </w:rPr>
        <w:t xml:space="preserve">её </w:t>
      </w:r>
      <w:r w:rsidRPr="00C33B4A">
        <w:rPr>
          <w:rFonts w:eastAsia="Calibri"/>
          <w:sz w:val="28"/>
          <w:szCs w:val="22"/>
          <w:lang w:eastAsia="en-US"/>
        </w:rPr>
        <w:t xml:space="preserve">реализации. </w:t>
      </w:r>
    </w:p>
    <w:p w:rsidR="00C33B4A" w:rsidRPr="00C33B4A" w:rsidRDefault="00C33B4A" w:rsidP="00C33B4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C33B4A">
        <w:rPr>
          <w:rFonts w:eastAsia="Calibri"/>
          <w:sz w:val="28"/>
          <w:szCs w:val="22"/>
          <w:lang w:eastAsia="en-US"/>
        </w:rPr>
        <w:t xml:space="preserve">Стратегия представляет собой совокупность согласованных подходов государств </w:t>
      </w:r>
      <w:r>
        <w:rPr>
          <w:rFonts w:eastAsia="Calibri"/>
          <w:sz w:val="28"/>
          <w:szCs w:val="22"/>
          <w:lang w:eastAsia="en-US"/>
        </w:rPr>
        <w:t>региона</w:t>
      </w:r>
      <w:r w:rsidRPr="00C33B4A">
        <w:rPr>
          <w:rFonts w:eastAsia="Calibri"/>
          <w:sz w:val="28"/>
          <w:szCs w:val="22"/>
          <w:lang w:eastAsia="en-US"/>
        </w:rPr>
        <w:t xml:space="preserve"> к организации взаимодействия по развитию научно-технического и технологического сотрудничества с учетом национальных особенностей. При этом заинтересованные государства СНГ самостоятельно определяют форматы, направления и условия своего участия в межгосударственном взаимодействии в рамках реализации Стратегии, включая проведение научно-исследовательских, опытно-конструкторских, технологических, производственных, организационно-хозяйственных и других работ, исходя из своих национальных интересов и приоритетов.</w:t>
      </w:r>
      <w:r w:rsidRPr="00C33B4A">
        <w:rPr>
          <w:rFonts w:eastAsia="Calibri"/>
          <w:color w:val="00B0F0"/>
          <w:sz w:val="28"/>
          <w:szCs w:val="22"/>
          <w:lang w:eastAsia="en-US"/>
        </w:rPr>
        <w:t xml:space="preserve"> </w:t>
      </w:r>
    </w:p>
    <w:p w:rsidR="0020362A" w:rsidRPr="00C33B4A" w:rsidRDefault="00C33B4A" w:rsidP="002A63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C33B4A">
        <w:rPr>
          <w:rFonts w:eastAsia="Calibri"/>
          <w:sz w:val="28"/>
          <w:szCs w:val="22"/>
          <w:lang w:eastAsia="en-US"/>
        </w:rPr>
        <w:t>Документ</w:t>
      </w:r>
      <w:r w:rsidR="00690707">
        <w:rPr>
          <w:rFonts w:eastAsia="Calibri"/>
          <w:sz w:val="28"/>
          <w:szCs w:val="22"/>
          <w:lang w:eastAsia="en-US"/>
        </w:rPr>
        <w:t xml:space="preserve"> в установленном порядке будет внесен на утверждение Совета глав правительств СНГ.</w:t>
      </w:r>
    </w:p>
    <w:p w:rsidR="00C378DF" w:rsidRPr="008B60F8" w:rsidRDefault="00C378DF" w:rsidP="00C378DF">
      <w:pPr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Комиссия одобрила проект</w:t>
      </w:r>
      <w:r w:rsidRPr="00C378DF">
        <w:rPr>
          <w:rFonts w:ascii="Times New Roman Полужирный" w:eastAsia="Calibri" w:hAnsi="Times New Roman Полужирный"/>
          <w:b/>
          <w:sz w:val="28"/>
          <w:szCs w:val="28"/>
          <w:lang w:eastAsia="en-US"/>
        </w:rPr>
        <w:t xml:space="preserve"> </w:t>
      </w:r>
      <w:r w:rsidRPr="008B60F8">
        <w:rPr>
          <w:rFonts w:ascii="Times New Roman Полужирный" w:eastAsia="Calibri" w:hAnsi="Times New Roman Полужирный"/>
          <w:b/>
          <w:sz w:val="28"/>
          <w:szCs w:val="28"/>
          <w:lang w:eastAsia="en-US"/>
        </w:rPr>
        <w:t>План</w:t>
      </w:r>
      <w:r>
        <w:rPr>
          <w:rFonts w:asciiTheme="minorHAnsi" w:eastAsia="Calibri" w:hAnsiTheme="minorHAnsi"/>
          <w:b/>
          <w:sz w:val="28"/>
          <w:szCs w:val="28"/>
          <w:lang w:eastAsia="en-US"/>
        </w:rPr>
        <w:t>а</w:t>
      </w:r>
      <w:r w:rsidRPr="008B60F8">
        <w:rPr>
          <w:rFonts w:ascii="Times New Roman Полужирный" w:eastAsia="Calibri" w:hAnsi="Times New Roman Полужирный"/>
          <w:b/>
          <w:sz w:val="28"/>
          <w:szCs w:val="28"/>
          <w:lang w:eastAsia="en-US"/>
        </w:rPr>
        <w:t xml:space="preserve"> мероприятий по подготовке и проведению в 2026 году в С</w:t>
      </w:r>
      <w:r w:rsidRPr="00C378DF">
        <w:rPr>
          <w:rFonts w:ascii="Times New Roman Полужирный" w:eastAsia="Calibri" w:hAnsi="Times New Roman Полужирный"/>
          <w:b/>
          <w:sz w:val="28"/>
          <w:szCs w:val="28"/>
          <w:lang w:eastAsia="en-US"/>
        </w:rPr>
        <w:t>НГ</w:t>
      </w:r>
      <w:r w:rsidRPr="008B60F8">
        <w:rPr>
          <w:rFonts w:ascii="Times New Roman Полужирный" w:eastAsia="Calibri" w:hAnsi="Times New Roman Полужирный"/>
          <w:b/>
          <w:sz w:val="28"/>
          <w:szCs w:val="28"/>
          <w:lang w:eastAsia="en-US"/>
        </w:rPr>
        <w:t xml:space="preserve"> Года охраны здоровья, </w:t>
      </w:r>
      <w:r w:rsidRPr="00C378DF">
        <w:rPr>
          <w:rFonts w:eastAsia="Calibri"/>
          <w:sz w:val="28"/>
          <w:szCs w:val="28"/>
          <w:lang w:eastAsia="en-US"/>
        </w:rPr>
        <w:t xml:space="preserve">решение о котором </w:t>
      </w:r>
      <w:r>
        <w:rPr>
          <w:rFonts w:eastAsia="Calibri"/>
          <w:sz w:val="28"/>
          <w:szCs w:val="28"/>
          <w:lang w:eastAsia="en-US"/>
        </w:rPr>
        <w:t xml:space="preserve">было </w:t>
      </w:r>
      <w:r w:rsidRPr="00C378DF">
        <w:rPr>
          <w:rFonts w:eastAsia="Calibri"/>
          <w:sz w:val="28"/>
          <w:szCs w:val="28"/>
          <w:lang w:eastAsia="en-US"/>
        </w:rPr>
        <w:t xml:space="preserve">принято </w:t>
      </w:r>
      <w:r w:rsidR="00853F22">
        <w:rPr>
          <w:rFonts w:eastAsia="Calibri"/>
          <w:sz w:val="28"/>
          <w:szCs w:val="28"/>
          <w:lang w:eastAsia="en-US"/>
        </w:rPr>
        <w:t>в</w:t>
      </w:r>
      <w:r w:rsidRPr="00C378DF">
        <w:rPr>
          <w:rFonts w:eastAsia="Calibri"/>
          <w:sz w:val="28"/>
          <w:szCs w:val="28"/>
          <w:lang w:eastAsia="en-US"/>
        </w:rPr>
        <w:t xml:space="preserve"> 2022 г</w:t>
      </w:r>
      <w:r w:rsidR="00853F22">
        <w:rPr>
          <w:rFonts w:eastAsia="Calibri"/>
          <w:sz w:val="28"/>
          <w:szCs w:val="28"/>
          <w:lang w:eastAsia="en-US"/>
        </w:rPr>
        <w:t>.</w:t>
      </w:r>
      <w:r w:rsidRPr="00C378DF">
        <w:rPr>
          <w:rFonts w:eastAsia="Calibri"/>
          <w:sz w:val="28"/>
          <w:szCs w:val="28"/>
          <w:lang w:eastAsia="en-US"/>
        </w:rPr>
        <w:t xml:space="preserve"> Советом глав государств. </w:t>
      </w:r>
      <w:r>
        <w:rPr>
          <w:rFonts w:eastAsia="Calibri"/>
          <w:sz w:val="28"/>
          <w:szCs w:val="28"/>
          <w:lang w:eastAsia="en-US"/>
        </w:rPr>
        <w:t>В</w:t>
      </w:r>
      <w:r w:rsidRPr="008B60F8">
        <w:rPr>
          <w:rFonts w:eastAsia="Calibri"/>
          <w:sz w:val="28"/>
          <w:szCs w:val="28"/>
          <w:lang w:eastAsia="en-US"/>
        </w:rPr>
        <w:t xml:space="preserve">ажнейшей целью </w:t>
      </w:r>
      <w:r w:rsidR="00853F22">
        <w:rPr>
          <w:rFonts w:eastAsia="Calibri"/>
          <w:sz w:val="28"/>
          <w:szCs w:val="28"/>
          <w:lang w:eastAsia="en-US"/>
        </w:rPr>
        <w:t xml:space="preserve">его </w:t>
      </w:r>
      <w:r>
        <w:rPr>
          <w:rFonts w:eastAsia="Calibri"/>
          <w:sz w:val="28"/>
          <w:szCs w:val="28"/>
          <w:lang w:eastAsia="en-US"/>
        </w:rPr>
        <w:t xml:space="preserve">проведения </w:t>
      </w:r>
      <w:r w:rsidRPr="008B60F8">
        <w:rPr>
          <w:rFonts w:eastAsia="Calibri"/>
          <w:sz w:val="28"/>
          <w:szCs w:val="28"/>
          <w:lang w:eastAsia="en-US"/>
        </w:rPr>
        <w:t>является обозначить единое устремление к сохранению здоровья граждан, обмен лучшими практиками и научными разработками, проведение совместных мероприятий, развитие международного сотрудничества как между странами СНГ, так и со Всемирной организацией здравоохранения.</w:t>
      </w:r>
    </w:p>
    <w:p w:rsidR="008B60F8" w:rsidRDefault="008B60F8" w:rsidP="008B60F8">
      <w:pPr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60F8">
        <w:rPr>
          <w:rFonts w:eastAsia="Calibri"/>
          <w:sz w:val="28"/>
          <w:szCs w:val="28"/>
          <w:lang w:eastAsia="en-US"/>
        </w:rPr>
        <w:t>Здравоохранение является одним из основных направлений национальной безопасности в государствах СНГ, без которого невозможно решать проблемы социально-экономического развития страны, сохранять ее стабильность и интеллектуальный потенциал. Цель национальной политики каждого государства в здравоохранении – это увеличение численности населения и продолжительности жизни, снижение смертности населения и уровня инвалидности, повышение доступности и качества медицинской помощи, соблюдение прав граждан в сфере охраны здоровья.</w:t>
      </w:r>
    </w:p>
    <w:p w:rsidR="008B60F8" w:rsidRPr="008B60F8" w:rsidRDefault="00853F22" w:rsidP="008B60F8">
      <w:pPr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8B60F8" w:rsidRPr="008B60F8">
        <w:rPr>
          <w:rFonts w:eastAsia="Calibri"/>
          <w:sz w:val="28"/>
          <w:szCs w:val="28"/>
          <w:lang w:eastAsia="en-US"/>
        </w:rPr>
        <w:t>еотъемлемой частью развития современной системы здравоохранения</w:t>
      </w:r>
      <w:r>
        <w:rPr>
          <w:rFonts w:eastAsia="Calibri"/>
          <w:sz w:val="28"/>
          <w:szCs w:val="28"/>
          <w:lang w:eastAsia="en-US"/>
        </w:rPr>
        <w:t xml:space="preserve"> стала</w:t>
      </w:r>
      <w:r w:rsidRPr="00853F2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</w:t>
      </w:r>
      <w:r w:rsidRPr="008B60F8">
        <w:rPr>
          <w:rFonts w:eastAsia="Calibri"/>
          <w:sz w:val="28"/>
          <w:szCs w:val="28"/>
          <w:lang w:eastAsia="en-US"/>
        </w:rPr>
        <w:t>асштабная цифровизация</w:t>
      </w:r>
      <w:r w:rsidR="008B60F8" w:rsidRPr="008B60F8">
        <w:rPr>
          <w:rFonts w:eastAsia="Calibri"/>
          <w:sz w:val="28"/>
          <w:szCs w:val="28"/>
          <w:lang w:eastAsia="en-US"/>
        </w:rPr>
        <w:t>, влия</w:t>
      </w:r>
      <w:r>
        <w:rPr>
          <w:rFonts w:eastAsia="Calibri"/>
          <w:sz w:val="28"/>
          <w:szCs w:val="28"/>
          <w:lang w:eastAsia="en-US"/>
        </w:rPr>
        <w:t>ющая</w:t>
      </w:r>
      <w:r w:rsidR="008B60F8" w:rsidRPr="008B60F8">
        <w:rPr>
          <w:rFonts w:eastAsia="Calibri"/>
          <w:sz w:val="28"/>
          <w:szCs w:val="28"/>
          <w:lang w:eastAsia="en-US"/>
        </w:rPr>
        <w:t xml:space="preserve"> на все ее ключевые аспекты – от </w:t>
      </w:r>
      <w:r w:rsidR="008B60F8" w:rsidRPr="008B60F8">
        <w:rPr>
          <w:rFonts w:eastAsia="Calibri"/>
          <w:sz w:val="28"/>
          <w:szCs w:val="28"/>
          <w:lang w:eastAsia="en-US"/>
        </w:rPr>
        <w:lastRenderedPageBreak/>
        <w:t>диагностики до управления ресурсами. Применение таких технологий, как искусственный интеллект, телемедицина и анализ больших данных, открывает новые горизонты для повышения качества и доступности медицинской помощи.</w:t>
      </w:r>
    </w:p>
    <w:p w:rsidR="008B60F8" w:rsidRPr="008B60F8" w:rsidRDefault="008B60F8" w:rsidP="008B60F8">
      <w:pPr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60F8">
        <w:rPr>
          <w:rFonts w:eastAsia="Calibri"/>
          <w:sz w:val="28"/>
          <w:szCs w:val="28"/>
          <w:lang w:eastAsia="en-US"/>
        </w:rPr>
        <w:t>Каждая страна в мировом сообществе создает и развивает собственные модели системы здравоохранения, для которых присущи особенности распределения средств для оказания медицинской помощи и сохранения здоровья населения. Эффективность их применения в области охраны здоровья определяется целым рядом особенностей: многофакторной системой политических, экономических, нравственно-этических, культурных и иных отношений, исторически сложившихся в стране, и т. д. При том, что формы организации национальных систем здравоохранения многообразны, основная их цель – повышение качества и доступности медицинской помощи, увеличение ожидаемой продолжительности жизни.</w:t>
      </w:r>
    </w:p>
    <w:p w:rsidR="008B60F8" w:rsidRPr="008B60F8" w:rsidRDefault="008B60F8" w:rsidP="008B60F8">
      <w:pPr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60F8">
        <w:rPr>
          <w:rFonts w:eastAsia="Calibri"/>
          <w:sz w:val="28"/>
          <w:szCs w:val="28"/>
          <w:lang w:eastAsia="en-US"/>
        </w:rPr>
        <w:t>За последние годы в некоторых странах Содружества сформирована смешанная модель здравоохранения, в ряде стран внедрена система обязательного медицинского страхования, расширена экономическая самостоятельность медицинских учреждений, сформирован рынок медицинских услуг. Неизменным остается желание в развитии сотрудничества и обмена опытом лучших практик в здравоохранении.</w:t>
      </w:r>
    </w:p>
    <w:p w:rsidR="008B60F8" w:rsidRDefault="008B60F8" w:rsidP="008B60F8">
      <w:pPr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60F8">
        <w:rPr>
          <w:rFonts w:eastAsia="Calibri"/>
          <w:sz w:val="28"/>
          <w:szCs w:val="28"/>
          <w:lang w:eastAsia="en-US"/>
        </w:rPr>
        <w:t>В этой связи разработан План мероприятий по подготовке и проведению в 2026 г</w:t>
      </w:r>
      <w:r w:rsidR="0008423E">
        <w:rPr>
          <w:rFonts w:eastAsia="Calibri"/>
          <w:sz w:val="28"/>
          <w:szCs w:val="28"/>
          <w:lang w:eastAsia="en-US"/>
        </w:rPr>
        <w:t>.</w:t>
      </w:r>
      <w:r w:rsidRPr="008B60F8">
        <w:rPr>
          <w:rFonts w:eastAsia="Calibri"/>
          <w:sz w:val="28"/>
          <w:szCs w:val="28"/>
          <w:lang w:eastAsia="en-US"/>
        </w:rPr>
        <w:t xml:space="preserve"> в Содружестве Года охраны здоровья.</w:t>
      </w:r>
      <w:r w:rsidR="0008423E">
        <w:rPr>
          <w:rFonts w:eastAsia="Calibri"/>
          <w:sz w:val="28"/>
          <w:szCs w:val="28"/>
          <w:lang w:eastAsia="en-US"/>
        </w:rPr>
        <w:t xml:space="preserve"> </w:t>
      </w:r>
      <w:r w:rsidRPr="008B60F8">
        <w:rPr>
          <w:rFonts w:eastAsia="Calibri"/>
          <w:sz w:val="28"/>
          <w:szCs w:val="28"/>
          <w:lang w:eastAsia="en-US"/>
        </w:rPr>
        <w:t>С учетом сложившейся практики проведения в С</w:t>
      </w:r>
      <w:r w:rsidR="00C378DF">
        <w:rPr>
          <w:rFonts w:eastAsia="Calibri"/>
          <w:sz w:val="28"/>
          <w:szCs w:val="28"/>
          <w:lang w:eastAsia="en-US"/>
        </w:rPr>
        <w:t>НГ</w:t>
      </w:r>
      <w:r w:rsidRPr="008B60F8">
        <w:rPr>
          <w:rFonts w:eastAsia="Calibri"/>
          <w:sz w:val="28"/>
          <w:szCs w:val="28"/>
          <w:lang w:eastAsia="en-US"/>
        </w:rPr>
        <w:t xml:space="preserve"> тематических годов в проект Плана включены мероприятия, носящие межгосударственный характер, и важнейшие мероприятия, проводимые на национальном уровне. </w:t>
      </w:r>
      <w:r w:rsidR="0008423E">
        <w:rPr>
          <w:rFonts w:eastAsia="Calibri"/>
          <w:sz w:val="28"/>
          <w:szCs w:val="28"/>
          <w:lang w:eastAsia="en-US"/>
        </w:rPr>
        <w:t>Документ в установленном порядке будет внесен на Совет глав правительств на утверждение.</w:t>
      </w:r>
    </w:p>
    <w:p w:rsidR="006C026D" w:rsidRPr="008B60F8" w:rsidRDefault="006C026D" w:rsidP="008B60F8">
      <w:pPr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Был рассмотрен ряд других вопросов.</w:t>
      </w:r>
      <w:bookmarkStart w:id="0" w:name="_GoBack"/>
      <w:bookmarkEnd w:id="0"/>
    </w:p>
    <w:p w:rsidR="008B60F8" w:rsidRPr="008B60F8" w:rsidRDefault="008B60F8" w:rsidP="008B60F8">
      <w:pPr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362A" w:rsidRPr="00C33B4A" w:rsidRDefault="0020362A" w:rsidP="002A63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20362A" w:rsidRPr="00C33B4A" w:rsidRDefault="0020362A" w:rsidP="002A63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20362A" w:rsidRPr="00C33B4A" w:rsidRDefault="0020362A" w:rsidP="002A63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20362A" w:rsidRPr="00C33B4A" w:rsidRDefault="0020362A" w:rsidP="002A63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20362A" w:rsidRDefault="0020362A" w:rsidP="002A63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20362A" w:rsidRDefault="0020362A" w:rsidP="002A63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20362A" w:rsidRDefault="0020362A" w:rsidP="002A63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20362A" w:rsidRDefault="0020362A" w:rsidP="002A63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sectPr w:rsidR="0020362A" w:rsidSect="009E2FA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3D5" w:rsidRDefault="00E333D5" w:rsidP="008D2BDF">
      <w:r>
        <w:separator/>
      </w:r>
    </w:p>
  </w:endnote>
  <w:endnote w:type="continuationSeparator" w:id="0">
    <w:p w:rsidR="00E333D5" w:rsidRDefault="00E333D5" w:rsidP="008D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786676"/>
      <w:docPartObj>
        <w:docPartGallery w:val="Page Numbers (Bottom of Page)"/>
        <w:docPartUnique/>
      </w:docPartObj>
    </w:sdtPr>
    <w:sdtEndPr/>
    <w:sdtContent>
      <w:p w:rsidR="008D2BDF" w:rsidRDefault="008D2BD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D2BDF" w:rsidRDefault="008D2B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3D5" w:rsidRDefault="00E333D5" w:rsidP="008D2BDF">
      <w:r>
        <w:separator/>
      </w:r>
    </w:p>
  </w:footnote>
  <w:footnote w:type="continuationSeparator" w:id="0">
    <w:p w:rsidR="00E333D5" w:rsidRDefault="00E333D5" w:rsidP="008D2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CD"/>
    <w:rsid w:val="00076366"/>
    <w:rsid w:val="0008423E"/>
    <w:rsid w:val="000C556C"/>
    <w:rsid w:val="001151DA"/>
    <w:rsid w:val="0014148C"/>
    <w:rsid w:val="001824D1"/>
    <w:rsid w:val="00183AA6"/>
    <w:rsid w:val="0020362A"/>
    <w:rsid w:val="002424B5"/>
    <w:rsid w:val="00276316"/>
    <w:rsid w:val="0028708E"/>
    <w:rsid w:val="002A63E6"/>
    <w:rsid w:val="002E5849"/>
    <w:rsid w:val="003132E5"/>
    <w:rsid w:val="0032731D"/>
    <w:rsid w:val="00401E9A"/>
    <w:rsid w:val="004A6792"/>
    <w:rsid w:val="004D35AB"/>
    <w:rsid w:val="004D4302"/>
    <w:rsid w:val="005A5977"/>
    <w:rsid w:val="005C5DCD"/>
    <w:rsid w:val="005D218F"/>
    <w:rsid w:val="00635E25"/>
    <w:rsid w:val="006600D3"/>
    <w:rsid w:val="00677555"/>
    <w:rsid w:val="00690707"/>
    <w:rsid w:val="006C026D"/>
    <w:rsid w:val="007122D2"/>
    <w:rsid w:val="00787484"/>
    <w:rsid w:val="0079767F"/>
    <w:rsid w:val="007F5998"/>
    <w:rsid w:val="0084606E"/>
    <w:rsid w:val="00853F22"/>
    <w:rsid w:val="008806D9"/>
    <w:rsid w:val="008B60F8"/>
    <w:rsid w:val="008D0EFE"/>
    <w:rsid w:val="008D2BDF"/>
    <w:rsid w:val="008D6385"/>
    <w:rsid w:val="009A064D"/>
    <w:rsid w:val="009E2FA6"/>
    <w:rsid w:val="00A43A01"/>
    <w:rsid w:val="00AE055C"/>
    <w:rsid w:val="00B46852"/>
    <w:rsid w:val="00BC01E6"/>
    <w:rsid w:val="00C33B4A"/>
    <w:rsid w:val="00C3784C"/>
    <w:rsid w:val="00C378DF"/>
    <w:rsid w:val="00D302F3"/>
    <w:rsid w:val="00DC5922"/>
    <w:rsid w:val="00E0033A"/>
    <w:rsid w:val="00E333D5"/>
    <w:rsid w:val="00E55CC7"/>
    <w:rsid w:val="00E95C76"/>
    <w:rsid w:val="00EB0EB1"/>
    <w:rsid w:val="00F00F80"/>
    <w:rsid w:val="00F1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9DFD"/>
  <w15:docId w15:val="{01F27029-6E45-4165-B398-ACE53616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DC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C5DCD"/>
    <w:pPr>
      <w:widowControl w:val="0"/>
      <w:autoSpaceDE w:val="0"/>
      <w:autoSpaceDN w:val="0"/>
      <w:adjustRightInd w:val="0"/>
      <w:spacing w:line="300" w:lineRule="exact"/>
      <w:ind w:firstLine="379"/>
    </w:pPr>
    <w:rPr>
      <w:rFonts w:ascii="Arial" w:hAnsi="Arial" w:cs="Arial"/>
    </w:rPr>
  </w:style>
  <w:style w:type="character" w:customStyle="1" w:styleId="FontStyle16">
    <w:name w:val="Font Style16"/>
    <w:uiPriority w:val="99"/>
    <w:rsid w:val="005C5DCD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A63E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8D2B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2BDF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D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2BDF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Подшибякина Наталья</dc:creator>
  <cp:lastModifiedBy>Подшибякина Наталья</cp:lastModifiedBy>
  <cp:revision>2</cp:revision>
  <dcterms:created xsi:type="dcterms:W3CDTF">2025-07-23T10:27:00Z</dcterms:created>
  <dcterms:modified xsi:type="dcterms:W3CDTF">2025-07-23T10:27:00Z</dcterms:modified>
</cp:coreProperties>
</file>